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rtl w:val="0"/>
        </w:rPr>
        <w:t xml:space="preserve">SOLICITUD DE PRÁCTICAS PROFESIONALES</w:t>
      </w:r>
    </w:p>
    <w:p w:rsidR="00000000" w:rsidDel="00000000" w:rsidP="00000000" w:rsidRDefault="00000000" w:rsidRPr="00000000" w14:paraId="00000002">
      <w:pPr>
        <w:spacing w:line="360" w:lineRule="auto"/>
        <w:ind w:left="360" w:firstLine="567"/>
        <w:jc w:val="center"/>
        <w:rPr>
          <w:rFonts w:ascii="Twentieth Century" w:cs="Twentieth Century" w:eastAsia="Twentieth Century" w:hAnsi="Twentieth Centur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360" w:firstLine="567"/>
        <w:jc w:val="right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Fecha: 11/junio/2021</w:t>
      </w:r>
    </w:p>
    <w:p w:rsidR="00000000" w:rsidDel="00000000" w:rsidP="00000000" w:rsidRDefault="00000000" w:rsidRPr="00000000" w14:paraId="00000004">
      <w:pPr>
        <w:spacing w:line="360" w:lineRule="auto"/>
        <w:ind w:left="360" w:firstLine="567"/>
        <w:jc w:val="right"/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Fonts w:ascii="Twentieth Century" w:cs="Twentieth Century" w:eastAsia="Twentieth Century" w:hAnsi="Twentieth Century"/>
          <w:rtl w:val="0"/>
        </w:rPr>
        <w:t xml:space="preserve">Lugar: La Paz, Baja California Sur</w:t>
      </w:r>
    </w:p>
    <w:p w:rsidR="00000000" w:rsidDel="00000000" w:rsidP="00000000" w:rsidRDefault="00000000" w:rsidRPr="00000000" w14:paraId="00000005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8.0" w:type="dxa"/>
        <w:jc w:val="left"/>
        <w:tblInd w:w="51.0" w:type="dxa"/>
        <w:tblLayout w:type="fixed"/>
        <w:tblLook w:val="0000"/>
      </w:tblPr>
      <w:tblGrid>
        <w:gridCol w:w="2549"/>
        <w:gridCol w:w="2111"/>
        <w:gridCol w:w="1180"/>
        <w:gridCol w:w="1940"/>
        <w:gridCol w:w="1878"/>
        <w:tblGridChange w:id="0">
          <w:tblGrid>
            <w:gridCol w:w="2549"/>
            <w:gridCol w:w="2111"/>
            <w:gridCol w:w="1180"/>
            <w:gridCol w:w="1940"/>
            <w:gridCol w:w="1878"/>
          </w:tblGrid>
        </w:tblGridChange>
      </w:tblGrid>
      <w:tr>
        <w:trPr>
          <w:trHeight w:val="300" w:hRule="atLeast"/>
        </w:trPr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07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I DATOS GENERALES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0A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Número de control</w:t>
            </w:r>
          </w:p>
          <w:p w:rsidR="00000000" w:rsidDel="00000000" w:rsidP="00000000" w:rsidRDefault="00000000" w:rsidRPr="00000000" w14:paraId="0000000E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2018087317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Nombre del alumno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7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Luis Angel Careaga Gutiérrez </w:t>
            </w:r>
          </w:p>
        </w:tc>
      </w:tr>
      <w:tr>
        <w:trPr>
          <w:trHeight w:val="27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Semestre que cursa y carrera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Sexto Semestre en Lic. Negocios e Innovación Económica</w:t>
            </w:r>
          </w:p>
        </w:tc>
      </w:tr>
      <w:tr>
        <w:trPr>
          <w:trHeight w:val="39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Sexo</w:t>
            </w:r>
          </w:p>
          <w:p w:rsidR="00000000" w:rsidDel="00000000" w:rsidP="00000000" w:rsidRDefault="00000000" w:rsidRPr="00000000" w14:paraId="00000025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F (   )       M ( X )</w:t>
            </w:r>
          </w:p>
          <w:p w:rsidR="00000000" w:rsidDel="00000000" w:rsidP="00000000" w:rsidRDefault="00000000" w:rsidRPr="00000000" w14:paraId="00000027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Fecha de nacimiento    06/08/2000</w:t>
            </w:r>
          </w:p>
          <w:p w:rsidR="00000000" w:rsidDel="00000000" w:rsidP="00000000" w:rsidRDefault="00000000" w:rsidRPr="00000000" w14:paraId="0000002A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Domicilio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Agronomía e/ Geología, Col. Solidaridad Mezquitito 1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CP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Estado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15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23083 La Paz, Baja California Sur 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6121561287    luisangel3_18@alu.uabcs.mx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II DATOS DE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Título del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Social Marketing </w:t>
            </w:r>
          </w:p>
        </w:tc>
      </w:tr>
      <w:tr>
        <w:trPr>
          <w:trHeight w:val="285" w:hRule="atLeast"/>
        </w:trPr>
        <w:tc>
          <w:tcPr>
            <w:gridSpan w:val="3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Nombre del Profesor Asesor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515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Wilbur Sócrates Trujillo Narváez Rivera </w:t>
            </w:r>
          </w:p>
        </w:tc>
      </w:tr>
      <w:tr>
        <w:trPr>
          <w:trHeight w:val="3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6A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III DATOS DE LA PRÁCTICA PROFESIONAL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6D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0c0c0" w:val="clear"/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Nombre del investigador / Empresario receptor con quien realizará la Práctica Profesional</w:t>
            </w:r>
          </w:p>
          <w:p w:rsidR="00000000" w:rsidDel="00000000" w:rsidP="00000000" w:rsidRDefault="00000000" w:rsidRPr="00000000" w14:paraId="00000071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Wilbur Sócrates Trujillo Narváez Rivera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Institución en la que realizará la practica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Grupo Lewi, SA de CV </w:t>
            </w:r>
          </w:p>
        </w:tc>
      </w:tr>
      <w:tr>
        <w:trPr>
          <w:trHeight w:val="285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Área o Departamento donde realizara la practica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jc w:val="left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Marketing y Venta</w: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Domicilio de la institución receptora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Blvr. Santa Isabel #227-6, Fracc. Santa Fe, CP 23085</w:t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Fecha de inicio de la práctica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11 de junio de 2021</w:t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Fecha de término de la práctica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  <w:tr>
        <w:trPr>
          <w:trHeight w:val="285" w:hRule="atLeast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11 de septiembre de 2021</w:t>
            </w:r>
          </w:p>
        </w:tc>
      </w:tr>
      <w:tr>
        <w:trPr>
          <w:trHeight w:val="285" w:hRule="atLeast"/>
        </w:trPr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Actividades programadas en la práctica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3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92"/>
        <w:gridCol w:w="2993"/>
        <w:gridCol w:w="2993"/>
        <w:tblGridChange w:id="0">
          <w:tblGrid>
            <w:gridCol w:w="2992"/>
            <w:gridCol w:w="2993"/>
            <w:gridCol w:w="2993"/>
          </w:tblGrid>
        </w:tblGridChange>
      </w:tblGrid>
      <w:tr>
        <w:tc>
          <w:tcPr/>
          <w:p w:rsidR="00000000" w:rsidDel="00000000" w:rsidP="00000000" w:rsidRDefault="00000000" w:rsidRPr="00000000" w14:paraId="000000B5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Fecha inicio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b w:val="1"/>
                <w:sz w:val="22"/>
                <w:szCs w:val="22"/>
                <w:rtl w:val="0"/>
              </w:rPr>
              <w:t xml:space="preserve">Fecha término</w:t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Creación de contenido para redes sociales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11 de junio de 2021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11 de julio de 2021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Diseño de estrategias de marketing por medio de redes sociales.</w:t>
            </w:r>
          </w:p>
          <w:p w:rsidR="00000000" w:rsidDel="00000000" w:rsidP="00000000" w:rsidRDefault="00000000" w:rsidRPr="00000000" w14:paraId="000000BC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Mejora de la imagen para redes sociales de la empresa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12 de julio de 2021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11 de agosto de 2021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Seguimiento de las estrategias de marketing.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11 de agosto de 2021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Twentieth Century" w:cs="Twentieth Century" w:eastAsia="Twentieth Century" w:hAnsi="Twentieth Century"/>
                <w:sz w:val="22"/>
                <w:szCs w:val="22"/>
              </w:rPr>
            </w:pPr>
            <w:r w:rsidDel="00000000" w:rsidR="00000000" w:rsidRPr="00000000">
              <w:rPr>
                <w:rFonts w:ascii="Twentieth Century" w:cs="Twentieth Century" w:eastAsia="Twentieth Century" w:hAnsi="Twentieth Century"/>
                <w:sz w:val="22"/>
                <w:szCs w:val="22"/>
                <w:rtl w:val="0"/>
              </w:rPr>
              <w:t xml:space="preserve">11 de septiembre de 2021</w:t>
            </w:r>
          </w:p>
        </w:tc>
      </w:tr>
    </w:tbl>
    <w:p w:rsidR="00000000" w:rsidDel="00000000" w:rsidP="00000000" w:rsidRDefault="00000000" w:rsidRPr="00000000" w14:paraId="000000C2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wentieth Century" w:cs="Twentieth Century" w:eastAsia="Twentieth Century" w:hAnsi="Twentieth Centur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0"/>
          <w:szCs w:val="20"/>
          <w:rtl w:val="0"/>
        </w:rPr>
        <w:t xml:space="preserve">Luis Angel Careaga Gutiérrez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-7604</wp:posOffset>
                </wp:positionV>
                <wp:extent cx="2209800" cy="12700"/>
                <wp:effectExtent b="0" l="0" r="0" t="0"/>
                <wp:wrapNone/>
                <wp:docPr id="13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-7604</wp:posOffset>
                </wp:positionV>
                <wp:extent cx="2209800" cy="12700"/>
                <wp:effectExtent b="0" l="0" r="0" t="0"/>
                <wp:wrapNone/>
                <wp:docPr id="13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C">
      <w:pPr>
        <w:jc w:val="center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Nombre y Firma</w:t>
      </w:r>
    </w:p>
    <w:p w:rsidR="00000000" w:rsidDel="00000000" w:rsidP="00000000" w:rsidRDefault="00000000" w:rsidRPr="00000000" w14:paraId="000000CD">
      <w:pPr>
        <w:jc w:val="center"/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Solicitante</w:t>
      </w:r>
    </w:p>
    <w:p w:rsidR="00000000" w:rsidDel="00000000" w:rsidP="00000000" w:rsidRDefault="00000000" w:rsidRPr="00000000" w14:paraId="000000CE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106696</wp:posOffset>
                </wp:positionV>
                <wp:extent cx="2209800" cy="12700"/>
                <wp:effectExtent b="0" l="0" r="0" t="0"/>
                <wp:wrapNone/>
                <wp:docPr id="1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106696</wp:posOffset>
                </wp:positionV>
                <wp:extent cx="2209800" cy="12700"/>
                <wp:effectExtent b="0" l="0" r="0" t="0"/>
                <wp:wrapNone/>
                <wp:docPr id="13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119396</wp:posOffset>
                </wp:positionV>
                <wp:extent cx="2209800" cy="12700"/>
                <wp:effectExtent b="0" l="0" r="0" t="0"/>
                <wp:wrapNone/>
                <wp:docPr id="13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241100" y="3780000"/>
                          <a:ext cx="2209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119396</wp:posOffset>
                </wp:positionV>
                <wp:extent cx="2209800" cy="12700"/>
                <wp:effectExtent b="0" l="0" r="0" t="0"/>
                <wp:wrapNone/>
                <wp:docPr id="13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3">
      <w:pPr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sz w:val="20"/>
          <w:szCs w:val="20"/>
          <w:rtl w:val="0"/>
        </w:rPr>
        <w:t xml:space="preserve">Wilbur Sócrates Trujillo Narváez                                                      Wilbur Sócrates Trujillo Narváez Rivera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wentieth Century" w:cs="Twentieth Century" w:eastAsia="Twentieth Century" w:hAnsi="Twentieth Century"/>
          <w:b w:val="1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        Nombre y Firma                                                                                      Nombre y Firma                                                     </w:t>
      </w:r>
    </w:p>
    <w:p w:rsidR="00000000" w:rsidDel="00000000" w:rsidP="00000000" w:rsidRDefault="00000000" w:rsidRPr="00000000" w14:paraId="000000D5">
      <w:pPr>
        <w:rPr>
          <w:rFonts w:ascii="Twentieth Century" w:cs="Twentieth Century" w:eastAsia="Twentieth Century" w:hAnsi="Twentieth Century"/>
          <w:sz w:val="20"/>
          <w:szCs w:val="20"/>
        </w:rPr>
      </w:pP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   Vo. Bo. Profesor Asesor </w:t>
      </w:r>
      <w:r w:rsidDel="00000000" w:rsidR="00000000" w:rsidRPr="00000000">
        <w:rPr>
          <w:rFonts w:ascii="Twentieth Century" w:cs="Twentieth Century" w:eastAsia="Twentieth Century" w:hAnsi="Twentieth Century"/>
          <w:sz w:val="20"/>
          <w:szCs w:val="20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wentieth Century" w:cs="Twentieth Century" w:eastAsia="Twentieth Century" w:hAnsi="Twentieth Century"/>
          <w:b w:val="1"/>
          <w:sz w:val="20"/>
          <w:szCs w:val="20"/>
          <w:rtl w:val="0"/>
        </w:rPr>
        <w:t xml:space="preserve">Vo. Bo. Responsable del Programa</w:t>
      </w:r>
      <w:r w:rsidDel="00000000" w:rsidR="00000000" w:rsidRPr="00000000">
        <w:rPr>
          <w:rFonts w:ascii="Twentieth Century" w:cs="Twentieth Century" w:eastAsia="Twentieth Century" w:hAnsi="Twentieth Century"/>
          <w:sz w:val="20"/>
          <w:szCs w:val="20"/>
          <w:rtl w:val="0"/>
        </w:rPr>
        <w:t xml:space="preserve">                                                    </w:t>
        <w:tab/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18" w:top="1418" w:left="1304" w:right="130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Twentieth Century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jc w:val="center"/>
      <w:rPr>
        <w:rFonts w:ascii="Century Gothic" w:cs="Century Gothic" w:eastAsia="Century Gothic" w:hAnsi="Century Gothic"/>
        <w:i w:val="1"/>
        <w:sz w:val="20"/>
        <w:szCs w:val="20"/>
      </w:rPr>
    </w:pPr>
    <w:r w:rsidDel="00000000" w:rsidR="00000000" w:rsidRPr="00000000">
      <w:rPr>
        <w:rFonts w:ascii="Century Gothic" w:cs="Century Gothic" w:eastAsia="Century Gothic" w:hAnsi="Century Gothic"/>
        <w:i w:val="1"/>
        <w:sz w:val="20"/>
        <w:szCs w:val="20"/>
        <w:rtl w:val="0"/>
      </w:rPr>
      <w:t xml:space="preserve">Universidad Autónoma de Baja California Sur • Km. 5.5. Carretera al Sur, La Paz, Baja California Sur • MÉXICO • Teléfono: (52) 612 123 88 00, ext. 3200 • Web: http://www.uabcs.mx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jc w:val="center"/>
      <w:rPr>
        <w:rFonts w:ascii="Century Gothic" w:cs="Century Gothic" w:eastAsia="Century Gothic" w:hAnsi="Century Gothic"/>
        <w:b w:val="1"/>
      </w:rPr>
    </w:pPr>
    <w:r w:rsidDel="00000000" w:rsidR="00000000" w:rsidRPr="00000000">
      <w:rPr>
        <w:rFonts w:ascii="Century Gothic" w:cs="Century Gothic" w:eastAsia="Century Gothic" w:hAnsi="Century Gothic"/>
        <w:b w:val="1"/>
        <w:rtl w:val="0"/>
      </w:rPr>
      <w:t xml:space="preserve">UNIVERSIDAD AUTÓNOMA DE BAJA CALIFORNIA SUR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636</wp:posOffset>
          </wp:positionH>
          <wp:positionV relativeFrom="paragraph">
            <wp:posOffset>-193039</wp:posOffset>
          </wp:positionV>
          <wp:extent cx="1016492" cy="1035170"/>
          <wp:effectExtent b="0" l="0" r="0" t="0"/>
          <wp:wrapSquare wrapText="bothSides" distB="0" distT="0" distL="114300" distR="114300"/>
          <wp:docPr descr="logouabcs" id="136" name="image2.jpg"/>
          <a:graphic>
            <a:graphicData uri="http://schemas.openxmlformats.org/drawingml/2006/picture">
              <pic:pic>
                <pic:nvPicPr>
                  <pic:cNvPr descr="logouabcs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6492" cy="10351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5334635</wp:posOffset>
          </wp:positionH>
          <wp:positionV relativeFrom="paragraph">
            <wp:posOffset>-202564</wp:posOffset>
          </wp:positionV>
          <wp:extent cx="903605" cy="1103630"/>
          <wp:effectExtent b="0" l="0" r="0" t="0"/>
          <wp:wrapSquare wrapText="bothSides" distB="0" distT="0" distL="114300" distR="114300"/>
          <wp:docPr descr="ccc-logo" id="135" name="image1.jpg"/>
          <a:graphic>
            <a:graphicData uri="http://schemas.openxmlformats.org/drawingml/2006/picture">
              <pic:pic>
                <pic:nvPicPr>
                  <pic:cNvPr descr="ccc-logo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3605" cy="1103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8">
    <w:pPr>
      <w:tabs>
        <w:tab w:val="center" w:pos="4419"/>
        <w:tab w:val="right" w:pos="8838"/>
      </w:tabs>
      <w:jc w:val="center"/>
      <w:rPr>
        <w:rFonts w:ascii="Twentieth Century" w:cs="Twentieth Century" w:eastAsia="Twentieth Century" w:hAnsi="Twentieth Century"/>
        <w:color w:val="000000"/>
        <w:sz w:val="22"/>
        <w:szCs w:val="22"/>
      </w:rPr>
    </w:pPr>
    <w:r w:rsidDel="00000000" w:rsidR="00000000" w:rsidRPr="00000000">
      <w:rPr>
        <w:rFonts w:ascii="Twentieth Century" w:cs="Twentieth Century" w:eastAsia="Twentieth Century" w:hAnsi="Twentieth Century"/>
        <w:color w:val="000000"/>
        <w:sz w:val="22"/>
        <w:szCs w:val="22"/>
        <w:rtl w:val="0"/>
      </w:rPr>
      <w:t xml:space="preserve">Área de Conocimiento de Ciencias Sociales y Humanidades</w:t>
    </w:r>
  </w:p>
  <w:p w:rsidR="00000000" w:rsidDel="00000000" w:rsidP="00000000" w:rsidRDefault="00000000" w:rsidRPr="00000000" w14:paraId="000000D9">
    <w:pPr>
      <w:tabs>
        <w:tab w:val="center" w:pos="4419"/>
        <w:tab w:val="right" w:pos="8838"/>
      </w:tabs>
      <w:jc w:val="center"/>
      <w:rPr>
        <w:rFonts w:ascii="Twentieth Century" w:cs="Twentieth Century" w:eastAsia="Twentieth Century" w:hAnsi="Twentieth Century"/>
        <w:b w:val="1"/>
        <w:color w:val="000000"/>
        <w:sz w:val="28"/>
        <w:szCs w:val="28"/>
      </w:rPr>
    </w:pPr>
    <w:r w:rsidDel="00000000" w:rsidR="00000000" w:rsidRPr="00000000">
      <w:rPr>
        <w:rFonts w:ascii="Twentieth Century" w:cs="Twentieth Century" w:eastAsia="Twentieth Century" w:hAnsi="Twentieth Century"/>
        <w:b w:val="1"/>
        <w:color w:val="000000"/>
        <w:sz w:val="28"/>
        <w:szCs w:val="28"/>
        <w:rtl w:val="0"/>
      </w:rPr>
      <w:t xml:space="preserve">Departamento Académico de Economía</w:t>
    </w:r>
  </w:p>
  <w:p w:rsidR="00000000" w:rsidDel="00000000" w:rsidP="00000000" w:rsidRDefault="00000000" w:rsidRPr="00000000" w14:paraId="000000DA">
    <w:pPr>
      <w:ind w:left="360" w:firstLine="567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widowControl w:val="0"/>
    </w:pPr>
    <w:rPr>
      <w:rFonts w:ascii="Arial" w:cs="Arial" w:eastAsia="Arial" w:hAnsi="Arial"/>
      <w:b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653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_tradnl" w:val="es-ES_tradnl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F5623B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 w:val="1"/>
    <w:rsid w:val="00702A67"/>
    <w:pPr>
      <w:keepNext w:val="1"/>
      <w:widowControl w:val="0"/>
      <w:autoSpaceDE w:val="0"/>
      <w:autoSpaceDN w:val="0"/>
      <w:adjustRightInd w:val="0"/>
      <w:outlineLvl w:val="3"/>
    </w:pPr>
    <w:rPr>
      <w:rFonts w:ascii="Arial" w:hAnsi="Arial"/>
      <w:b w:val="1"/>
      <w:color w:val="000000"/>
      <w:sz w:val="20"/>
      <w:lang w:eastAsia="es-ES" w:val="es-MX"/>
    </w:rPr>
  </w:style>
  <w:style w:type="paragraph" w:styleId="Ttulo7">
    <w:name w:val="heading 7"/>
    <w:basedOn w:val="Normal"/>
    <w:next w:val="Normal"/>
    <w:link w:val="Ttulo7Car"/>
    <w:uiPriority w:val="99"/>
    <w:qFormat w:val="1"/>
    <w:rsid w:val="00702A67"/>
    <w:pPr>
      <w:spacing w:after="60" w:before="240"/>
      <w:outlineLvl w:val="6"/>
    </w:pPr>
    <w:rPr>
      <w:rFonts w:ascii="Times" w:hAnsi="Tim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99"/>
    <w:qFormat w:val="1"/>
    <w:rsid w:val="00A3653A"/>
    <w:pPr>
      <w:ind w:left="720"/>
      <w:contextualSpacing w:val="1"/>
    </w:pPr>
  </w:style>
  <w:style w:type="character" w:styleId="apple-style-span" w:customStyle="1">
    <w:name w:val="apple-style-span"/>
    <w:basedOn w:val="Fuentedeprrafopredeter"/>
    <w:uiPriority w:val="99"/>
    <w:rsid w:val="00A3653A"/>
    <w:rPr>
      <w:rFonts w:cs="Times New Roman"/>
    </w:rPr>
  </w:style>
  <w:style w:type="paragraph" w:styleId="Encabezado">
    <w:name w:val="header"/>
    <w:basedOn w:val="Normal"/>
    <w:link w:val="EncabezadoCar"/>
    <w:unhideWhenUsed w:val="1"/>
    <w:rsid w:val="00A3653A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A3653A"/>
    <w:rPr>
      <w:rFonts w:ascii="Times New Roman" w:cs="Times New Roman" w:eastAsia="Times New Roman" w:hAnsi="Times New Roman"/>
      <w:sz w:val="24"/>
      <w:szCs w:val="24"/>
      <w:lang w:eastAsia="es-ES_tradnl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A3653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3653A"/>
    <w:rPr>
      <w:rFonts w:ascii="Times New Roman" w:cs="Times New Roman" w:eastAsia="Times New Roman" w:hAnsi="Times New Roman"/>
      <w:sz w:val="24"/>
      <w:szCs w:val="24"/>
      <w:lang w:eastAsia="es-ES_tradnl"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A3653A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A3653A"/>
    <w:rPr>
      <w:rFonts w:ascii="Tahoma" w:cs="Tahoma" w:eastAsia="Times New Roman" w:hAnsi="Tahoma"/>
      <w:sz w:val="16"/>
      <w:szCs w:val="16"/>
      <w:lang w:eastAsia="es-ES_tradnl" w:val="es-ES_tradnl"/>
    </w:rPr>
  </w:style>
  <w:style w:type="character" w:styleId="Ttulo4Car" w:customStyle="1">
    <w:name w:val="Título 4 Car"/>
    <w:basedOn w:val="Fuentedeprrafopredeter"/>
    <w:link w:val="Ttulo4"/>
    <w:uiPriority w:val="99"/>
    <w:rsid w:val="00702A67"/>
    <w:rPr>
      <w:rFonts w:ascii="Arial" w:cs="Times New Roman" w:eastAsia="Times New Roman" w:hAnsi="Arial"/>
      <w:b w:val="1"/>
      <w:color w:val="000000"/>
      <w:sz w:val="20"/>
      <w:szCs w:val="24"/>
      <w:lang w:eastAsia="es-ES"/>
    </w:rPr>
  </w:style>
  <w:style w:type="character" w:styleId="Ttulo7Car" w:customStyle="1">
    <w:name w:val="Título 7 Car"/>
    <w:basedOn w:val="Fuentedeprrafopredeter"/>
    <w:link w:val="Ttulo7"/>
    <w:uiPriority w:val="99"/>
    <w:rsid w:val="00702A67"/>
    <w:rPr>
      <w:rFonts w:ascii="Times" w:cs="Times New Roman" w:eastAsia="Times New Roman" w:hAnsi="Times"/>
      <w:sz w:val="24"/>
      <w:szCs w:val="24"/>
      <w:lang w:eastAsia="es-ES_tradnl" w:val="es-ES_tradnl"/>
    </w:rPr>
  </w:style>
  <w:style w:type="paragraph" w:styleId="Sangradetextonormal">
    <w:name w:val="Body Text Indent"/>
    <w:basedOn w:val="Normal"/>
    <w:link w:val="SangradetextonormalCar"/>
    <w:rsid w:val="007F6851"/>
    <w:pPr>
      <w:spacing w:line="360" w:lineRule="auto"/>
      <w:ind w:firstLine="708"/>
      <w:jc w:val="both"/>
    </w:pPr>
    <w:rPr>
      <w:rFonts w:ascii="Arial" w:hAnsi="Arial"/>
      <w:sz w:val="28"/>
      <w:szCs w:val="20"/>
      <w:lang w:eastAsia="en-US" w:val="es-MX"/>
    </w:rPr>
  </w:style>
  <w:style w:type="character" w:styleId="SangradetextonormalCar" w:customStyle="1">
    <w:name w:val="Sangría de texto normal Car"/>
    <w:basedOn w:val="Fuentedeprrafopredeter"/>
    <w:link w:val="Sangradetextonormal"/>
    <w:rsid w:val="007F6851"/>
    <w:rPr>
      <w:rFonts w:ascii="Arial" w:cs="Times New Roman" w:eastAsia="Times New Roman" w:hAnsi="Arial"/>
      <w:sz w:val="28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rsid w:val="007B45D3"/>
    <w:rPr>
      <w:sz w:val="20"/>
      <w:lang w:val="es-ES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7B45D3"/>
    <w:rPr>
      <w:rFonts w:ascii="Times New Roman" w:cs="Times New Roman" w:eastAsia="Times New Roman" w:hAnsi="Times New Roman"/>
      <w:sz w:val="20"/>
      <w:szCs w:val="24"/>
      <w:lang w:eastAsia="es-ES_tradnl" w:val="es-ES"/>
    </w:rPr>
  </w:style>
  <w:style w:type="character" w:styleId="Refdenotaalpie">
    <w:name w:val="footnote reference"/>
    <w:basedOn w:val="Fuentedeprrafopredeter"/>
    <w:uiPriority w:val="99"/>
    <w:semiHidden w:val="1"/>
    <w:rsid w:val="007B45D3"/>
    <w:rPr>
      <w:rFonts w:cs="Times New Roman"/>
      <w:vertAlign w:val="superscript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F5623B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s-ES_tradnl" w:val="es-ES_tradnl"/>
    </w:rPr>
  </w:style>
  <w:style w:type="table" w:styleId="Tablaconcuadrcula">
    <w:name w:val="Table Grid"/>
    <w:basedOn w:val="Tablanormal"/>
    <w:uiPriority w:val="59"/>
    <w:rsid w:val="00286C5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b60Fj4L17MoQZ64Waerbjjgozg==">AMUW2mUVGe9Iro7TH87+GmjOE1aCOiRbAZhJ3botg50hNGU0CPAmLeq9rk74lUFH2v02LIQYpMUTOVBqtJbnPAj7gpyxcFid3lSB0u8uXdb4pS6YPEuyczV8rZ8A+AeGLOyM+IFrI8zH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2018-06-14T16:37:00Z</dcterms:created>
  <dc:creator>Mayra</dc:creator>
</cp:coreProperties>
</file>